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38"/>
          <w:szCs w:val="38"/>
        </w:rPr>
      </w:pPr>
      <w:r w:rsidDel="00000000" w:rsidR="00000000" w:rsidRPr="00000000">
        <w:rPr>
          <w:b w:val="1"/>
          <w:bCs w:val="1"/>
          <w:sz w:val="40"/>
          <w:szCs w:val="40"/>
          <w:rtl w:val="0"/>
        </w:rPr>
        <w:t xml:space="preserve">Drug And Health Background Verification Check</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A simple drug test can unveil the habits, lifestyle, and several other factors associated with a candidate’s health. It helps recruiters determine whether a candidate has taken drugs orally or injected them into the bloodstream.</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bCs w:val="1"/>
        </w:rPr>
      </w:pPr>
      <w:r w:rsidDel="00000000" w:rsidR="00000000" w:rsidRPr="00000000">
        <w:rPr>
          <w:b w:val="1"/>
          <w:bCs w:val="1"/>
          <w:rtl w:val="0"/>
        </w:rPr>
        <w:t xml:space="preserve">1. Random Drug Testing</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Through advertisements or job posts, you may disclose that candidates will have to undergo a drug screening test to get employment in your firm. However, this will alarm individuals who consume drugs or alcohol regularly. As a result, they might refrain from consuming them for a few weeks or months. This will lower or eliminate the chances of them testing positive for the drug test.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Therefore, you should ideally conduct random drug testing of all your employees. It will enable you to check the competency of your employees irrespective of their position, work experience, and job roles.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b w:val="1"/>
          <w:bCs w:val="1"/>
        </w:rPr>
      </w:pPr>
      <w:r w:rsidDel="00000000" w:rsidR="00000000" w:rsidRPr="00000000">
        <w:rPr>
          <w:b w:val="1"/>
          <w:bCs w:val="1"/>
          <w:rtl w:val="0"/>
        </w:rPr>
        <w:t xml:space="preserve">2. Post Accident Drug Screen Process</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Accidents are bound to happen in every workplace. However, as an employer or recruiter, you must check whether the employee was under the influence of any banned drugs or alcohol during the accident. If an employee tests positive during a post-accident drug screening test, you may not provide health insurance coverage or compensation to them.</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post-accident screening tests should be ideally organized within 12 hours of the accident. It will ensure that the test results are accurate because some medicines administered to recover from a medical condition or injury might contain these drugs.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bCs w:val="1"/>
        </w:rPr>
      </w:pPr>
      <w:r w:rsidDel="00000000" w:rsidR="00000000" w:rsidRPr="00000000">
        <w:rPr>
          <w:b w:val="1"/>
          <w:bCs w:val="1"/>
          <w:rtl w:val="0"/>
        </w:rPr>
        <w:t xml:space="preserve">3. Periodic Testing</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Period testing can be one of the ways to ensure that your employees are healthy and drug-free while serving your company. It could be a monthly, quarterly, or bi-annual drug test per your requirements and the organization’s size.</w:t>
      </w:r>
    </w:p>
    <w:p w:rsidR="00000000" w:rsidDel="00000000" w:rsidP="00000000" w:rsidRDefault="00000000" w:rsidRPr="00000000" w14:paraId="0000001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